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109E1" w14:textId="04BAC9B0" w:rsidR="00C45777" w:rsidRDefault="009B72FE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678770B" wp14:editId="782FA76E">
            <wp:extent cx="2124075" cy="2124075"/>
            <wp:effectExtent l="0" t="0" r="9525" b="9525"/>
            <wp:docPr id="1338241506" name="Grafik 2" descr="Ein Bild, das Text, Screenshot, Elektronik, Desig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241506" name="Grafik 2" descr="Ein Bild, das Text, Screenshot, Elektronik, Design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84FE84" w14:textId="6C223C02" w:rsidR="00C45777" w:rsidRPr="00790BA7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790BA7">
        <w:rPr>
          <w:color w:val="808080"/>
          <w:sz w:val="22"/>
          <w:szCs w:val="20"/>
        </w:rPr>
        <w:t xml:space="preserve">PRESS RELEASE </w:t>
      </w:r>
      <w:r w:rsidR="0055450A" w:rsidRPr="00790BA7">
        <w:rPr>
          <w:color w:val="808080"/>
          <w:sz w:val="22"/>
          <w:szCs w:val="20"/>
        </w:rPr>
        <w:t>1</w:t>
      </w:r>
      <w:r w:rsidR="0059622F" w:rsidRPr="00790BA7">
        <w:rPr>
          <w:color w:val="808080"/>
          <w:sz w:val="22"/>
          <w:szCs w:val="20"/>
        </w:rPr>
        <w:t>0</w:t>
      </w:r>
      <w:r w:rsidRPr="00790BA7">
        <w:rPr>
          <w:color w:val="808080"/>
          <w:sz w:val="22"/>
          <w:szCs w:val="20"/>
        </w:rPr>
        <w:t>/</w:t>
      </w:r>
      <w:r w:rsidR="0094322E" w:rsidRPr="00790BA7">
        <w:rPr>
          <w:color w:val="808080"/>
          <w:sz w:val="22"/>
          <w:szCs w:val="20"/>
        </w:rPr>
        <w:t>2</w:t>
      </w:r>
      <w:r w:rsidR="00C714DA" w:rsidRPr="00790BA7">
        <w:rPr>
          <w:color w:val="808080"/>
          <w:sz w:val="22"/>
          <w:szCs w:val="20"/>
        </w:rPr>
        <w:t>4</w:t>
      </w:r>
    </w:p>
    <w:p w14:paraId="5624D881" w14:textId="56CE12FC" w:rsidR="00C45777" w:rsidRPr="00790BA7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790BA7">
        <w:rPr>
          <w:bCs/>
          <w:color w:val="808080"/>
          <w:sz w:val="16"/>
          <w:szCs w:val="16"/>
        </w:rPr>
        <w:t>Turck</w:t>
      </w:r>
      <w:r w:rsidR="0055450A" w:rsidRPr="00790BA7">
        <w:rPr>
          <w:bCs/>
          <w:color w:val="808080"/>
          <w:sz w:val="16"/>
          <w:szCs w:val="16"/>
        </w:rPr>
        <w:t>1</w:t>
      </w:r>
      <w:r w:rsidR="0059622F" w:rsidRPr="00790BA7">
        <w:rPr>
          <w:bCs/>
          <w:color w:val="808080"/>
          <w:sz w:val="16"/>
          <w:szCs w:val="16"/>
        </w:rPr>
        <w:t>0</w:t>
      </w:r>
      <w:r w:rsidR="0094322E" w:rsidRPr="00790BA7">
        <w:rPr>
          <w:bCs/>
          <w:color w:val="808080"/>
          <w:sz w:val="16"/>
          <w:szCs w:val="16"/>
        </w:rPr>
        <w:t>2</w:t>
      </w:r>
      <w:r w:rsidR="00C714DA" w:rsidRPr="00790BA7">
        <w:rPr>
          <w:bCs/>
          <w:color w:val="808080"/>
          <w:sz w:val="16"/>
          <w:szCs w:val="16"/>
        </w:rPr>
        <w:t>4</w:t>
      </w:r>
      <w:r w:rsidRPr="00790BA7">
        <w:rPr>
          <w:bCs/>
          <w:color w:val="808080"/>
          <w:sz w:val="16"/>
          <w:szCs w:val="16"/>
        </w:rPr>
        <w:t>.jpg:</w:t>
      </w:r>
      <w:r w:rsidRPr="00790BA7">
        <w:rPr>
          <w:sz w:val="18"/>
          <w:szCs w:val="18"/>
        </w:rPr>
        <w:t xml:space="preserve"> </w:t>
      </w:r>
    </w:p>
    <w:p w14:paraId="5879D16F" w14:textId="71C5EF47" w:rsidR="00D643F3" w:rsidRPr="00790BA7" w:rsidRDefault="00527419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무료</w:t>
      </w:r>
      <w:r w:rsidRPr="00790BA7">
        <w:rPr>
          <w:snapToGrid w:val="0"/>
          <w:sz w:val="18"/>
          <w:szCs w:val="18"/>
        </w:rPr>
        <w:t xml:space="preserve"> </w:t>
      </w: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펌웨어</w:t>
      </w:r>
      <w:r w:rsidRPr="00790BA7">
        <w:rPr>
          <w:snapToGrid w:val="0"/>
          <w:sz w:val="18"/>
          <w:szCs w:val="18"/>
        </w:rPr>
        <w:t xml:space="preserve"> </w:t>
      </w: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업데이트를</w:t>
      </w:r>
      <w:r w:rsidRPr="00790BA7">
        <w:rPr>
          <w:snapToGrid w:val="0"/>
          <w:sz w:val="18"/>
          <w:szCs w:val="18"/>
        </w:rPr>
        <w:t xml:space="preserve"> </w:t>
      </w: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통해</w:t>
      </w:r>
      <w:r w:rsidRPr="00790BA7">
        <w:rPr>
          <w:snapToGrid w:val="0"/>
          <w:sz w:val="18"/>
          <w:szCs w:val="18"/>
        </w:rPr>
        <w:t xml:space="preserve"> </w:t>
      </w: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터크</w:t>
      </w: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의</w:t>
      </w:r>
      <w:r w:rsidRPr="00790BA7">
        <w:rPr>
          <w:snapToGrid w:val="0"/>
          <w:sz w:val="18"/>
          <w:szCs w:val="18"/>
        </w:rPr>
        <w:t xml:space="preserve"> TBEN-L </w:t>
      </w: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및</w:t>
      </w:r>
      <w:r w:rsidRPr="00790BA7">
        <w:rPr>
          <w:snapToGrid w:val="0"/>
          <w:sz w:val="18"/>
          <w:szCs w:val="18"/>
        </w:rPr>
        <w:t xml:space="preserve"> TBEN-S </w:t>
      </w: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모듈</w:t>
      </w:r>
      <w:r w:rsidR="004F2B0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을</w:t>
      </w:r>
      <w:r w:rsidRPr="00790BA7">
        <w:rPr>
          <w:snapToGrid w:val="0"/>
          <w:sz w:val="18"/>
          <w:szCs w:val="18"/>
        </w:rPr>
        <w:t xml:space="preserve"> CC-Link IE Field Basic</w:t>
      </w: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에</w:t>
      </w:r>
      <w:r w:rsidR="004F2B0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서도</w:t>
      </w:r>
      <w:r w:rsidR="004F2B00" w:rsidRPr="00B23EB3">
        <w:rPr>
          <w:rFonts w:ascii="맑은 고딕" w:eastAsia="맑은 고딕" w:hAnsi="맑은 고딕" w:cs="맑은 고딕" w:hint="eastAsia"/>
          <w:snapToGrid w:val="0"/>
          <w:sz w:val="18"/>
          <w:szCs w:val="18"/>
          <w:lang w:eastAsia="ko-KR"/>
        </w:rPr>
        <w:t xml:space="preserve"> </w:t>
      </w:r>
      <w:r w:rsidR="004F2B0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사용할</w:t>
      </w:r>
      <w:r w:rsidR="004F2B00" w:rsidRPr="00B23EB3">
        <w:rPr>
          <w:rFonts w:ascii="맑은 고딕" w:eastAsia="맑은 고딕" w:hAnsi="맑은 고딕" w:cs="맑은 고딕" w:hint="eastAsia"/>
          <w:snapToGrid w:val="0"/>
          <w:sz w:val="18"/>
          <w:szCs w:val="18"/>
          <w:lang w:eastAsia="ko-KR"/>
        </w:rPr>
        <w:t xml:space="preserve"> </w:t>
      </w:r>
      <w:r w:rsidR="004F2B0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수</w:t>
      </w:r>
      <w:r w:rsidR="004F2B00" w:rsidRPr="00B23EB3">
        <w:rPr>
          <w:rFonts w:ascii="맑은 고딕" w:eastAsia="맑은 고딕" w:hAnsi="맑은 고딕" w:cs="맑은 고딕" w:hint="eastAsia"/>
          <w:snapToGrid w:val="0"/>
          <w:sz w:val="18"/>
          <w:szCs w:val="18"/>
          <w:lang w:eastAsia="ko-KR"/>
        </w:rPr>
        <w:t xml:space="preserve"> </w:t>
      </w:r>
      <w:r w:rsidR="004F2B00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있</w:t>
      </w:r>
      <w:r w:rsidRPr="00527419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습니다</w:t>
      </w:r>
      <w:r w:rsidRPr="00790BA7">
        <w:rPr>
          <w:snapToGrid w:val="0"/>
          <w:sz w:val="18"/>
          <w:szCs w:val="18"/>
        </w:rPr>
        <w:t>.</w:t>
      </w:r>
    </w:p>
    <w:p w14:paraId="44904895" w14:textId="77777777" w:rsidR="00527419" w:rsidRPr="00790BA7" w:rsidRDefault="00527419" w:rsidP="00773BB6">
      <w:pPr>
        <w:framePr w:w="3345" w:h="851" w:hSpace="142" w:wrap="around" w:vAnchor="page" w:hAnchor="page" w:x="7939" w:y="7089" w:anchorLock="1"/>
        <w:rPr>
          <w:snapToGrid w:val="0"/>
          <w:sz w:val="18"/>
          <w:szCs w:val="18"/>
        </w:rPr>
      </w:pPr>
    </w:p>
    <w:p w14:paraId="497D7133" w14:textId="78D68358" w:rsidR="00773BB6" w:rsidRPr="00773BB6" w:rsidRDefault="00D643F3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1D3C4F07" w14:textId="6D0D6015" w:rsidR="00773BB6" w:rsidRPr="00114588" w:rsidRDefault="00D11589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D11589">
        <w:rPr>
          <w:rStyle w:val="a5"/>
          <w:snapToGrid w:val="0"/>
          <w:sz w:val="18"/>
          <w:szCs w:val="18"/>
          <w:lang w:val="en-US"/>
        </w:rPr>
        <w:t>https://turck.kr/ko/product-news-2860_ethernet-multiprotocol-now-also-with-cclink-48899.php</w:t>
      </w:r>
    </w:p>
    <w:p w14:paraId="32196A10" w14:textId="77777777" w:rsidR="00205952" w:rsidRPr="002E25F6" w:rsidRDefault="00205952" w:rsidP="00205952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1406B272" w14:textId="77777777" w:rsidR="00205952" w:rsidRPr="002E25F6" w:rsidRDefault="00205952" w:rsidP="00205952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5FF86F97" w14:textId="77777777" w:rsidR="00205952" w:rsidRPr="002E25F6" w:rsidRDefault="00205952" w:rsidP="00205952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58DDEC30" w14:textId="77777777" w:rsidR="00205952" w:rsidRPr="00703FF0" w:rsidRDefault="00205952" w:rsidP="00205952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3EF73E60" w14:textId="48025F37" w:rsidR="00405F59" w:rsidRDefault="00015B0B" w:rsidP="00C45777">
      <w:pPr>
        <w:framePr w:w="6209" w:h="13078" w:wrap="notBeside" w:vAnchor="page" w:hAnchor="page" w:x="1248" w:y="2836" w:anchorLock="1"/>
        <w:spacing w:after="240"/>
        <w:rPr>
          <w:rFonts w:ascii="맑은 고딕" w:eastAsia="맑은 고딕" w:hAnsi="맑은 고딕" w:cs="맑은 고딕"/>
          <w:iCs/>
          <w:sz w:val="28"/>
          <w:szCs w:val="28"/>
          <w:lang w:val="en-US" w:eastAsia="ko-KR"/>
        </w:rPr>
      </w:pPr>
      <w:r>
        <w:rPr>
          <w:rFonts w:ascii="맑은 고딕" w:eastAsia="맑은 고딕" w:hAnsi="맑은 고딕" w:cs="맑은 고딕"/>
          <w:iCs/>
          <w:sz w:val="28"/>
          <w:szCs w:val="28"/>
          <w:lang w:val="en-US" w:eastAsia="ko-KR"/>
        </w:rPr>
        <w:t>CC-Lin</w:t>
      </w:r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k</w:t>
      </w:r>
      <w:r w:rsidR="00FF2CBD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 지원되는</w:t>
      </w:r>
      <w:r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 </w:t>
      </w:r>
      <w:r w:rsidR="006A47B2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이더넷 멀티프로토콜</w:t>
      </w:r>
    </w:p>
    <w:p w14:paraId="3AA6CEF9" w14:textId="5AA05A2C" w:rsidR="00405F59" w:rsidRPr="00EA0433" w:rsidRDefault="00405F59" w:rsidP="00405F59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EA0433">
        <w:rPr>
          <w:rFonts w:ascii="맑은 고딕" w:eastAsia="맑은 고딕" w:hAnsi="맑은 고딕" w:hint="eastAsia"/>
          <w:sz w:val="18"/>
          <w:szCs w:val="18"/>
          <w:lang w:eastAsia="ko-KR"/>
        </w:rPr>
        <w:t>터크</w:t>
      </w:r>
      <w:r w:rsidR="00F275C7" w:rsidRPr="00EA0433">
        <w:rPr>
          <w:rFonts w:ascii="맑은 고딕" w:eastAsia="맑은 고딕" w:hAnsi="맑은 고딕" w:hint="eastAsia"/>
          <w:sz w:val="18"/>
          <w:szCs w:val="18"/>
          <w:lang w:eastAsia="ko-KR"/>
        </w:rPr>
        <w:t>가</w:t>
      </w:r>
      <w:r w:rsidRPr="00EA0433">
        <w:rPr>
          <w:rFonts w:ascii="맑은 고딕" w:eastAsia="맑은 고딕" w:hAnsi="맑은 고딕" w:hint="eastAsia"/>
          <w:sz w:val="18"/>
          <w:szCs w:val="18"/>
          <w:lang w:eastAsia="ko-KR"/>
        </w:rPr>
        <w:t xml:space="preserve"> </w:t>
      </w:r>
      <w:r w:rsidRPr="00EA0433">
        <w:rPr>
          <w:rFonts w:ascii="맑은 고딕" w:eastAsia="맑은 고딕" w:hAnsi="맑은 고딕"/>
          <w:sz w:val="18"/>
          <w:szCs w:val="18"/>
        </w:rPr>
        <w:t>CC-Link IE Field Basic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을</w:t>
      </w:r>
      <w:r w:rsidRPr="00EA0433">
        <w:rPr>
          <w:rFonts w:ascii="맑은 고딕" w:eastAsia="맑은 고딕" w:hAnsi="맑은 고딕"/>
          <w:sz w:val="18"/>
          <w:szCs w:val="18"/>
        </w:rPr>
        <w:t xml:space="preserve"> </w:t>
      </w:r>
      <w:r w:rsidR="00EA0433">
        <w:rPr>
          <w:rFonts w:ascii="맑은 고딕" w:eastAsia="맑은 고딕" w:hAnsi="맑은 고딕" w:hint="eastAsia"/>
          <w:sz w:val="18"/>
          <w:szCs w:val="18"/>
          <w:lang w:eastAsia="ko-KR"/>
        </w:rPr>
        <w:t xml:space="preserve">기존 </w:t>
      </w:r>
      <w:r w:rsidRPr="00EA0433">
        <w:rPr>
          <w:rFonts w:ascii="맑은 고딕" w:eastAsia="맑은 고딕" w:hAnsi="맑은 고딕"/>
          <w:sz w:val="18"/>
          <w:szCs w:val="18"/>
        </w:rPr>
        <w:t xml:space="preserve">TBEN-S 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및</w:t>
      </w:r>
      <w:r w:rsidRPr="00EA0433">
        <w:rPr>
          <w:rFonts w:ascii="맑은 고딕" w:eastAsia="맑은 고딕" w:hAnsi="맑은 고딕"/>
          <w:sz w:val="18"/>
          <w:szCs w:val="18"/>
        </w:rPr>
        <w:t xml:space="preserve"> TBEN-L 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블록</w:t>
      </w:r>
      <w:r w:rsidRPr="00EA0433">
        <w:rPr>
          <w:rFonts w:ascii="맑은 고딕" w:eastAsia="맑은 고딕" w:hAnsi="맑은 고딕"/>
          <w:sz w:val="18"/>
          <w:szCs w:val="18"/>
        </w:rPr>
        <w:t xml:space="preserve"> I/O 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모듈</w:t>
      </w:r>
      <w:r w:rsidRPr="00EA0433">
        <w:rPr>
          <w:rFonts w:ascii="맑은 고딕" w:eastAsia="맑은 고딕" w:hAnsi="맑은 고딕"/>
          <w:sz w:val="18"/>
          <w:szCs w:val="18"/>
        </w:rPr>
        <w:t xml:space="preserve"> 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시리즈의</w:t>
      </w:r>
      <w:r w:rsidRPr="00EA0433">
        <w:rPr>
          <w:rFonts w:ascii="맑은 고딕" w:eastAsia="맑은 고딕" w:hAnsi="맑은 고딕"/>
          <w:sz w:val="18"/>
          <w:szCs w:val="18"/>
        </w:rPr>
        <w:t xml:space="preserve"> 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멀티프로토콜</w:t>
      </w:r>
      <w:r w:rsidRPr="00EA0433">
        <w:rPr>
          <w:rFonts w:ascii="맑은 고딕" w:eastAsia="맑은 고딕" w:hAnsi="맑은 고딕"/>
          <w:sz w:val="18"/>
          <w:szCs w:val="18"/>
        </w:rPr>
        <w:t xml:space="preserve"> 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기능</w:t>
      </w:r>
      <w:r w:rsidR="00EA0433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 xml:space="preserve">에 추가하여 </w:t>
      </w:r>
      <w:r w:rsidR="00AB5E00" w:rsidRPr="00EA0433">
        <w:rPr>
          <w:rFonts w:ascii="맑은 고딕" w:eastAsia="맑은 고딕" w:hAnsi="맑은 고딕" w:hint="eastAsia"/>
          <w:sz w:val="18"/>
          <w:szCs w:val="18"/>
          <w:lang w:eastAsia="ko-KR"/>
        </w:rPr>
        <w:t>시장에서 사용하는</w:t>
      </w:r>
      <w:r w:rsidRPr="00EA0433">
        <w:rPr>
          <w:rFonts w:ascii="맑은 고딕" w:eastAsia="맑은 고딕" w:hAnsi="맑은 고딕"/>
          <w:sz w:val="18"/>
          <w:szCs w:val="18"/>
        </w:rPr>
        <w:t xml:space="preserve"> </w:t>
      </w:r>
      <w:r w:rsidR="00AB5E00" w:rsidRPr="00EA0433">
        <w:rPr>
          <w:rFonts w:ascii="맑은 고딕" w:eastAsia="맑은 고딕" w:hAnsi="맑은 고딕" w:hint="eastAsia"/>
          <w:sz w:val="18"/>
          <w:szCs w:val="18"/>
          <w:lang w:eastAsia="ko-KR"/>
        </w:rPr>
        <w:t>주요</w:t>
      </w:r>
      <w:r w:rsidRPr="00EA0433">
        <w:rPr>
          <w:rFonts w:ascii="맑은 고딕" w:eastAsia="맑은 고딕" w:hAnsi="맑은 고딕"/>
          <w:sz w:val="18"/>
          <w:szCs w:val="18"/>
        </w:rPr>
        <w:t xml:space="preserve"> 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이더넷</w:t>
      </w:r>
      <w:r w:rsidRPr="00EA0433">
        <w:rPr>
          <w:rFonts w:ascii="맑은 고딕" w:eastAsia="맑은 고딕" w:hAnsi="맑은 고딕"/>
          <w:sz w:val="18"/>
          <w:szCs w:val="18"/>
        </w:rPr>
        <w:t xml:space="preserve"> 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프로토콜</w:t>
      </w:r>
      <w:r w:rsidR="00A16C9F">
        <w:rPr>
          <w:rFonts w:ascii="맑은 고딕" w:eastAsia="맑은 고딕" w:hAnsi="맑은 고딕" w:cs="맑은 고딕" w:hint="eastAsia"/>
          <w:sz w:val="18"/>
          <w:szCs w:val="18"/>
          <w:lang w:eastAsia="ko-KR"/>
        </w:rPr>
        <w:t>들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을</w:t>
      </w:r>
      <w:r w:rsidRPr="00EA0433">
        <w:rPr>
          <w:rFonts w:ascii="맑은 고딕" w:eastAsia="맑은 고딕" w:hAnsi="맑은 고딕"/>
          <w:sz w:val="18"/>
          <w:szCs w:val="18"/>
        </w:rPr>
        <w:t xml:space="preserve"> </w:t>
      </w:r>
      <w:r w:rsidR="00AB5E00" w:rsidRPr="00EA0433">
        <w:rPr>
          <w:rFonts w:ascii="맑은 고딕" w:eastAsia="맑은 고딕" w:hAnsi="맑은 고딕" w:hint="eastAsia"/>
          <w:sz w:val="18"/>
          <w:szCs w:val="18"/>
          <w:lang w:eastAsia="ko-KR"/>
        </w:rPr>
        <w:t>1개</w:t>
      </w:r>
      <w:r w:rsidR="00A16C9F">
        <w:rPr>
          <w:rFonts w:ascii="맑은 고딕" w:eastAsia="맑은 고딕" w:hAnsi="맑은 고딕" w:hint="eastAsia"/>
          <w:sz w:val="18"/>
          <w:szCs w:val="18"/>
          <w:lang w:eastAsia="ko-KR"/>
        </w:rPr>
        <w:t xml:space="preserve">의 </w:t>
      </w:r>
      <w:r w:rsidR="00AB5E00" w:rsidRPr="00EA0433">
        <w:rPr>
          <w:rFonts w:ascii="맑은 고딕" w:eastAsia="맑은 고딕" w:hAnsi="맑은 고딕" w:hint="eastAsia"/>
          <w:sz w:val="18"/>
          <w:szCs w:val="18"/>
          <w:lang w:eastAsia="ko-KR"/>
        </w:rPr>
        <w:t>장치에서 사용</w:t>
      </w:r>
      <w:r w:rsidR="00A16C9F">
        <w:rPr>
          <w:rFonts w:ascii="맑은 고딕" w:eastAsia="맑은 고딕" w:hAnsi="맑은 고딕" w:hint="eastAsia"/>
          <w:sz w:val="18"/>
          <w:szCs w:val="18"/>
          <w:lang w:eastAsia="ko-KR"/>
        </w:rPr>
        <w:t>할 수 있</w:t>
      </w:r>
      <w:r w:rsidR="00AB5E00" w:rsidRPr="00EA0433">
        <w:rPr>
          <w:rFonts w:ascii="맑은 고딕" w:eastAsia="맑은 고딕" w:hAnsi="맑은 고딕" w:hint="eastAsia"/>
          <w:sz w:val="18"/>
          <w:szCs w:val="18"/>
          <w:lang w:eastAsia="ko-KR"/>
        </w:rPr>
        <w:t>도록 구현했습</w:t>
      </w:r>
      <w:r w:rsidRPr="00EA0433">
        <w:rPr>
          <w:rFonts w:ascii="맑은 고딕" w:eastAsia="맑은 고딕" w:hAnsi="맑은 고딕" w:cs="맑은 고딕" w:hint="eastAsia"/>
          <w:sz w:val="18"/>
          <w:szCs w:val="18"/>
        </w:rPr>
        <w:t>니다</w:t>
      </w:r>
      <w:r w:rsidRPr="00EA0433">
        <w:rPr>
          <w:rFonts w:ascii="맑은 고딕" w:eastAsia="맑은 고딕" w:hAnsi="맑은 고딕"/>
          <w:sz w:val="18"/>
          <w:szCs w:val="18"/>
        </w:rPr>
        <w:t>.</w:t>
      </w:r>
    </w:p>
    <w:p w14:paraId="2A5F2D97" w14:textId="77777777" w:rsidR="00405F59" w:rsidRDefault="00405F59" w:rsidP="00C45777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</w:rPr>
      </w:pPr>
    </w:p>
    <w:p w14:paraId="5CAD8E11" w14:textId="57067D53" w:rsidR="00FF2CBD" w:rsidRPr="00FF2CBD" w:rsidRDefault="00FF2CBD" w:rsidP="00FF2CBD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FF2CBD">
        <w:rPr>
          <w:rFonts w:ascii="맑은 고딕" w:eastAsia="맑은 고딕" w:hAnsi="맑은 고딕"/>
          <w:sz w:val="20"/>
          <w:szCs w:val="20"/>
        </w:rPr>
        <w:t xml:space="preserve">Mülheim, August 15, 2024 –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터크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의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멀티프로토콜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이더넷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기술</w:t>
      </w:r>
      <w:r w:rsidR="00B23EB3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>은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이제</w:t>
      </w:r>
      <w:r w:rsidRPr="00FF2CBD">
        <w:rPr>
          <w:rFonts w:ascii="맑은 고딕" w:eastAsia="맑은 고딕" w:hAnsi="맑은 고딕"/>
          <w:sz w:val="20"/>
          <w:szCs w:val="20"/>
        </w:rPr>
        <w:t xml:space="preserve"> CC-Link IE Field Bas</w:t>
      </w:r>
      <w:r w:rsidR="00A460D0">
        <w:rPr>
          <w:rFonts w:ascii="맑은 고딕" w:eastAsia="맑은 고딕" w:hAnsi="맑은 고딕" w:hint="eastAsia"/>
          <w:sz w:val="20"/>
          <w:szCs w:val="20"/>
          <w:lang w:eastAsia="ko-KR"/>
        </w:rPr>
        <w:t>ic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도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지원합니다</w:t>
      </w:r>
      <w:r w:rsidRPr="00FF2CBD">
        <w:rPr>
          <w:rFonts w:ascii="맑은 고딕" w:eastAsia="맑은 고딕" w:hAnsi="맑은 고딕"/>
          <w:sz w:val="20"/>
          <w:szCs w:val="20"/>
        </w:rPr>
        <w:t xml:space="preserve">.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이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표준을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갖춘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장치는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수동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조정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없이</w:t>
      </w:r>
      <w:r w:rsidRPr="00FF2CBD">
        <w:rPr>
          <w:rFonts w:ascii="맑은 고딕" w:eastAsia="맑은 고딕" w:hAnsi="맑은 고딕"/>
          <w:sz w:val="20"/>
          <w:szCs w:val="20"/>
        </w:rPr>
        <w:t xml:space="preserve"> Profinet, Ethernet/IP, Modbus TCP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또는</w:t>
      </w:r>
      <w:r w:rsidRPr="00FF2CBD">
        <w:rPr>
          <w:rFonts w:ascii="맑은 고딕" w:eastAsia="맑은 고딕" w:hAnsi="맑은 고딕"/>
          <w:sz w:val="20"/>
          <w:szCs w:val="20"/>
        </w:rPr>
        <w:t xml:space="preserve"> CC-Link IE Field Basic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이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있는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네트워크에서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작동합니다</w:t>
      </w:r>
      <w:r w:rsidRPr="00FF2CBD">
        <w:rPr>
          <w:rFonts w:ascii="맑은 고딕" w:eastAsia="맑은 고딕" w:hAnsi="맑은 고딕"/>
          <w:sz w:val="20"/>
          <w:szCs w:val="20"/>
        </w:rPr>
        <w:t xml:space="preserve">.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이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확장은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간단한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펌웨어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업데이트를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통해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활성화할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수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있으며</w:t>
      </w:r>
      <w:r w:rsidRPr="00FF2CBD">
        <w:rPr>
          <w:rFonts w:ascii="맑은 고딕" w:eastAsia="맑은 고딕" w:hAnsi="맑은 고딕"/>
          <w:sz w:val="20"/>
          <w:szCs w:val="20"/>
        </w:rPr>
        <w:t xml:space="preserve"> TBEN-S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및</w:t>
      </w:r>
      <w:r w:rsidRPr="00FF2CBD">
        <w:rPr>
          <w:rFonts w:ascii="맑은 고딕" w:eastAsia="맑은 고딕" w:hAnsi="맑은 고딕"/>
          <w:sz w:val="20"/>
          <w:szCs w:val="20"/>
        </w:rPr>
        <w:t xml:space="preserve"> TBEN-L IP67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블록</w:t>
      </w:r>
      <w:r w:rsidRPr="00FF2CBD">
        <w:rPr>
          <w:rFonts w:ascii="맑은 고딕" w:eastAsia="맑은 고딕" w:hAnsi="맑은 고딕"/>
          <w:sz w:val="20"/>
          <w:szCs w:val="20"/>
        </w:rPr>
        <w:t xml:space="preserve"> I/O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시리즈에</w:t>
      </w:r>
      <w:r w:rsidR="00BA2C6C">
        <w:rPr>
          <w:rFonts w:ascii="맑은 고딕" w:eastAsia="맑은 고딕" w:hAnsi="맑은 고딕" w:cs="맑은 고딕" w:hint="eastAsia"/>
          <w:sz w:val="20"/>
          <w:szCs w:val="20"/>
          <w:lang w:eastAsia="ko-KR"/>
        </w:rPr>
        <w:t xml:space="preserve">서부터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사용할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수</w:t>
      </w:r>
      <w:r w:rsidRPr="00FF2CBD">
        <w:rPr>
          <w:rFonts w:ascii="맑은 고딕" w:eastAsia="맑은 고딕" w:hAnsi="맑은 고딕"/>
          <w:sz w:val="20"/>
          <w:szCs w:val="20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</w:rPr>
        <w:t>있습니다</w:t>
      </w:r>
      <w:r w:rsidRPr="00FF2CBD">
        <w:rPr>
          <w:rFonts w:ascii="맑은 고딕" w:eastAsia="맑은 고딕" w:hAnsi="맑은 고딕"/>
          <w:sz w:val="20"/>
          <w:szCs w:val="20"/>
        </w:rPr>
        <w:t>.</w:t>
      </w:r>
    </w:p>
    <w:p w14:paraId="09300A41" w14:textId="77777777" w:rsidR="00FF2CBD" w:rsidRPr="00FF2CBD" w:rsidRDefault="00FF2CBD" w:rsidP="00FF2CBD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13061E8E" w14:textId="07A05EEC" w:rsidR="00FF2CBD" w:rsidRPr="00790BA7" w:rsidRDefault="00FF2CBD" w:rsidP="00FF2CBD">
      <w:pPr>
        <w:pStyle w:val="a8"/>
        <w:framePr w:w="6209" w:h="13078" w:wrap="notBeside" w:vAnchor="page" w:hAnchor="page" w:x="1248" w:y="2836" w:anchorLock="1"/>
        <w:rPr>
          <w:rFonts w:ascii="맑은 고딕" w:eastAsia="Yu Mincho" w:hAnsi="맑은 고딕"/>
          <w:sz w:val="20"/>
          <w:szCs w:val="20"/>
          <w:lang w:val="en-US" w:eastAsia="ko-KR"/>
        </w:rPr>
      </w:pP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이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업데이트</w:t>
      </w:r>
      <w:r w:rsidR="000A06D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를 통해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이제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아시아</w:t>
      </w:r>
      <w:r w:rsidR="000A06D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유저들도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터크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멀티프로토콜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기술의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유연성을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활용할</w:t>
      </w:r>
      <w:r w:rsidR="000A06DE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 xml:space="preserve"> 수 있습니다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.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특히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일본뿐만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아니라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중국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,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인도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,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한국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,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말레이시아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,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싱가포르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,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태국에서도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CC-Link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는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최대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40%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의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시장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점유율을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가지고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있습니다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. </w:t>
      </w:r>
      <w:r w:rsidR="00D13F1E"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글로벌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기계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제조업체와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OEM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은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더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이상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CC-Link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를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위한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별도의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I/O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모듈을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비축할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필요가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없</w:t>
      </w:r>
      <w:r w:rsidR="00790BA7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기 때문에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조달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및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물류의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복잡성과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그에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따른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Pr="00FF2CBD">
        <w:rPr>
          <w:rFonts w:ascii="맑은 고딕" w:eastAsia="맑은 고딕" w:hAnsi="맑은 고딕" w:cs="맑은 고딕" w:hint="eastAsia"/>
          <w:sz w:val="20"/>
          <w:szCs w:val="20"/>
          <w:lang w:val="en-US" w:eastAsia="ja-JP"/>
        </w:rPr>
        <w:t>비용도</w:t>
      </w:r>
      <w:r w:rsidRPr="00FF2CBD">
        <w:rPr>
          <w:rFonts w:ascii="맑은 고딕" w:eastAsia="맑은 고딕" w:hAnsi="맑은 고딕"/>
          <w:sz w:val="20"/>
          <w:szCs w:val="20"/>
          <w:lang w:val="en-US" w:eastAsia="ja-JP"/>
        </w:rPr>
        <w:t xml:space="preserve"> </w:t>
      </w:r>
      <w:r w:rsidR="00790BA7">
        <w:rPr>
          <w:rFonts w:ascii="맑은 고딕" w:eastAsia="맑은 고딕" w:hAnsi="맑은 고딕" w:cs="맑은 고딕" w:hint="eastAsia"/>
          <w:sz w:val="20"/>
          <w:szCs w:val="20"/>
          <w:lang w:val="en-US" w:eastAsia="ko-KR"/>
        </w:rPr>
        <w:t>줄일 수 있습니다.</w:t>
      </w:r>
    </w:p>
    <w:p w14:paraId="5158F4A0" w14:textId="77777777" w:rsidR="00FF2CBD" w:rsidRPr="00FF2CBD" w:rsidRDefault="00FF2CBD" w:rsidP="00C45777">
      <w:pPr>
        <w:pStyle w:val="LauftextPI"/>
        <w:framePr w:w="6209" w:h="13078" w:wrap="notBeside" w:vAnchor="page" w:hAnchor="page" w:x="1248" w:y="2836" w:anchorLock="1"/>
        <w:rPr>
          <w:iCs/>
          <w:sz w:val="18"/>
          <w:szCs w:val="18"/>
        </w:rPr>
      </w:pPr>
    </w:p>
    <w:p w14:paraId="646F3B2D" w14:textId="0C6C71F0" w:rsidR="0094322E" w:rsidRPr="00C45777" w:rsidRDefault="0094322E">
      <w:pPr>
        <w:rPr>
          <w:lang w:val="en-US"/>
        </w:rPr>
      </w:pPr>
    </w:p>
    <w:sectPr w:rsidR="0094322E" w:rsidRPr="00C45777" w:rsidSect="00864B51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618A6" w14:textId="77777777" w:rsidR="007D308C" w:rsidRDefault="007D308C">
      <w:r>
        <w:separator/>
      </w:r>
    </w:p>
  </w:endnote>
  <w:endnote w:type="continuationSeparator" w:id="0">
    <w:p w14:paraId="536C9E89" w14:textId="77777777" w:rsidR="007D308C" w:rsidRDefault="007D308C">
      <w:r>
        <w:continuationSeparator/>
      </w:r>
    </w:p>
  </w:endnote>
  <w:endnote w:type="continuationNotice" w:id="1">
    <w:p w14:paraId="01139542" w14:textId="77777777" w:rsidR="007D308C" w:rsidRDefault="007D3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6176A" w14:textId="77777777" w:rsidR="007D308C" w:rsidRDefault="007D308C">
      <w:r>
        <w:separator/>
      </w:r>
    </w:p>
  </w:footnote>
  <w:footnote w:type="continuationSeparator" w:id="0">
    <w:p w14:paraId="326DDC27" w14:textId="77777777" w:rsidR="007D308C" w:rsidRDefault="007D308C">
      <w:r>
        <w:continuationSeparator/>
      </w:r>
    </w:p>
  </w:footnote>
  <w:footnote w:type="continuationNotice" w:id="1">
    <w:p w14:paraId="0AE6B2F6" w14:textId="77777777" w:rsidR="007D308C" w:rsidRDefault="007D30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2E527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B63FFAB" wp14:editId="26542E92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9E113D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C5E"/>
    <w:rsid w:val="00002E31"/>
    <w:rsid w:val="00015B0B"/>
    <w:rsid w:val="000604CC"/>
    <w:rsid w:val="000A06DE"/>
    <w:rsid w:val="000A79F7"/>
    <w:rsid w:val="000C0EB8"/>
    <w:rsid w:val="000C74A4"/>
    <w:rsid w:val="00114588"/>
    <w:rsid w:val="001E20B7"/>
    <w:rsid w:val="001F507E"/>
    <w:rsid w:val="00205952"/>
    <w:rsid w:val="00211356"/>
    <w:rsid w:val="002118B9"/>
    <w:rsid w:val="00220319"/>
    <w:rsid w:val="00221082"/>
    <w:rsid w:val="00234B88"/>
    <w:rsid w:val="00253EA8"/>
    <w:rsid w:val="002C1940"/>
    <w:rsid w:val="002C4F63"/>
    <w:rsid w:val="002F32F6"/>
    <w:rsid w:val="003145D3"/>
    <w:rsid w:val="003B568C"/>
    <w:rsid w:val="003F798A"/>
    <w:rsid w:val="00405F59"/>
    <w:rsid w:val="00417F37"/>
    <w:rsid w:val="0048401C"/>
    <w:rsid w:val="004F2B00"/>
    <w:rsid w:val="00527419"/>
    <w:rsid w:val="0055450A"/>
    <w:rsid w:val="0059622F"/>
    <w:rsid w:val="005E6EC2"/>
    <w:rsid w:val="006601A1"/>
    <w:rsid w:val="006817D1"/>
    <w:rsid w:val="006A47B2"/>
    <w:rsid w:val="006C085D"/>
    <w:rsid w:val="007260CB"/>
    <w:rsid w:val="00742D21"/>
    <w:rsid w:val="00743385"/>
    <w:rsid w:val="00773BB6"/>
    <w:rsid w:val="00790BA7"/>
    <w:rsid w:val="007C110A"/>
    <w:rsid w:val="007D308C"/>
    <w:rsid w:val="007E6B06"/>
    <w:rsid w:val="00864B51"/>
    <w:rsid w:val="0094322E"/>
    <w:rsid w:val="009A1C5E"/>
    <w:rsid w:val="009B556F"/>
    <w:rsid w:val="009B72FE"/>
    <w:rsid w:val="00A16C9F"/>
    <w:rsid w:val="00A460D0"/>
    <w:rsid w:val="00A76524"/>
    <w:rsid w:val="00AB5E00"/>
    <w:rsid w:val="00B11CF5"/>
    <w:rsid w:val="00B22919"/>
    <w:rsid w:val="00B23EB3"/>
    <w:rsid w:val="00B409C3"/>
    <w:rsid w:val="00BA2C6C"/>
    <w:rsid w:val="00BD1A50"/>
    <w:rsid w:val="00C45777"/>
    <w:rsid w:val="00C714DA"/>
    <w:rsid w:val="00C91790"/>
    <w:rsid w:val="00CA6AAE"/>
    <w:rsid w:val="00D11589"/>
    <w:rsid w:val="00D13F1E"/>
    <w:rsid w:val="00D41591"/>
    <w:rsid w:val="00D643F3"/>
    <w:rsid w:val="00D67139"/>
    <w:rsid w:val="00D903B2"/>
    <w:rsid w:val="00DA10AA"/>
    <w:rsid w:val="00DB1FC7"/>
    <w:rsid w:val="00EA0433"/>
    <w:rsid w:val="00F27199"/>
    <w:rsid w:val="00F275C7"/>
    <w:rsid w:val="00FC731B"/>
    <w:rsid w:val="00FE209F"/>
    <w:rsid w:val="00FF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59BF7D"/>
  <w15:chartTrackingRefBased/>
  <w15:docId w15:val="{14EC64F6-03DA-457F-9ED7-FEE54FE7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1E20B7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405F59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861971-9C23-4A10-89EB-88FD4F5D7F3F}">
  <ds:schemaRefs>
    <ds:schemaRef ds:uri="http://schemas.microsoft.com/office/2006/metadata/properties"/>
    <ds:schemaRef ds:uri="http://schemas.microsoft.com/office/infopath/2007/PartnerControls"/>
    <ds:schemaRef ds:uri="fa0eee49-5fe2-43cc-8829-eeede95b9f04"/>
    <ds:schemaRef ds:uri="b94ac084-7679-4e64-8ede-8863f6cb0649"/>
  </ds:schemaRefs>
</ds:datastoreItem>
</file>

<file path=customXml/itemProps2.xml><?xml version="1.0" encoding="utf-8"?>
<ds:datastoreItem xmlns:ds="http://schemas.openxmlformats.org/officeDocument/2006/customXml" ds:itemID="{FC2ABA94-C0B8-4B0E-AA80-7EC9E16B4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1F9CBE-C619-476A-8D4B-AB87BAC2F9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178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40</cp:revision>
  <dcterms:created xsi:type="dcterms:W3CDTF">2024-06-19T07:44:00Z</dcterms:created>
  <dcterms:modified xsi:type="dcterms:W3CDTF">2024-08-21T04:57:00Z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